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D71" w:rsidRPr="00B32D71" w:rsidRDefault="00B32D71" w:rsidP="00B32D71">
      <w:pPr>
        <w:widowControl/>
        <w:spacing w:line="540" w:lineRule="atLeast"/>
        <w:jc w:val="center"/>
        <w:outlineLvl w:val="1"/>
        <w:rPr>
          <w:rFonts w:ascii="宋体" w:eastAsia="宋体" w:hAnsi="宋体" w:cs="宋体"/>
          <w:b/>
          <w:bCs/>
          <w:color w:val="000000"/>
          <w:kern w:val="0"/>
          <w:sz w:val="30"/>
          <w:szCs w:val="30"/>
        </w:rPr>
      </w:pPr>
      <w:r w:rsidRPr="00B32D71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关于开展平安银行杯“信用点亮梦想 征信伴我成长”主题征文活动的通知</w:t>
      </w:r>
    </w:p>
    <w:p w:rsidR="007676E9" w:rsidRPr="007676E9" w:rsidRDefault="007676E9" w:rsidP="007676E9">
      <w:pPr>
        <w:widowControl/>
        <w:spacing w:line="360" w:lineRule="exact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各高等院校团委：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br/>
      </w:r>
      <w:r w:rsidRPr="007676E9">
        <w:rPr>
          <w:rFonts w:ascii="仿宋" w:eastAsia="仿宋" w:hAnsi="宋体" w:cs="宋体" w:hint="eastAsia"/>
          <w:color w:val="000000"/>
          <w:kern w:val="0"/>
          <w:sz w:val="28"/>
          <w:szCs w:val="28"/>
        </w:rPr>
        <w:t>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根据《中国人民银行济南分行 山东省教育厅 共青团山东省委关于在全省高校开展“征信知识讲堂”活动的通知》（济银发〔2013〕258号）要求，为做好2014年度专题宣传月活动，人民银行济南分行、共青团山东省委定于近期在全省高校开展“信用点亮梦想 征信伴我成长”主题征文活动。现将有关事项通知如下。</w:t>
      </w:r>
    </w:p>
    <w:p w:rsidR="007676E9" w:rsidRPr="007676E9" w:rsidRDefault="007676E9" w:rsidP="007676E9">
      <w:pPr>
        <w:widowControl/>
        <w:spacing w:line="360" w:lineRule="exact"/>
        <w:ind w:firstLine="640"/>
        <w:jc w:val="left"/>
        <w:textAlignment w:val="baseline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一、活动目的</w:t>
      </w:r>
    </w:p>
    <w:p w:rsidR="007676E9" w:rsidRPr="007676E9" w:rsidRDefault="007676E9" w:rsidP="00EE0302">
      <w:pPr>
        <w:widowControl/>
        <w:spacing w:line="360" w:lineRule="exact"/>
        <w:ind w:firstLineChars="200" w:firstLine="560"/>
        <w:jc w:val="left"/>
        <w:textAlignment w:val="baseline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通过在全省高校深入开展“信用点亮梦想 征信伴我成长”主题征文活动，进一步增强我省大学生的信用意识，积极倡导校园信用文化，充分展现当代大学生的青春风采，在青年中大力培育和弘扬诚实守信的良好风尚。</w:t>
      </w:r>
    </w:p>
    <w:p w:rsidR="007676E9" w:rsidRPr="007676E9" w:rsidRDefault="007676E9" w:rsidP="007676E9">
      <w:pPr>
        <w:widowControl/>
        <w:spacing w:line="360" w:lineRule="exact"/>
        <w:ind w:firstLine="627"/>
        <w:jc w:val="left"/>
        <w:textAlignment w:val="baseline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二、活动主题和内容</w:t>
      </w:r>
    </w:p>
    <w:p w:rsidR="007676E9" w:rsidRPr="007676E9" w:rsidRDefault="007676E9" w:rsidP="007676E9">
      <w:pPr>
        <w:widowControl/>
        <w:spacing w:line="360" w:lineRule="exact"/>
        <w:ind w:firstLine="640"/>
        <w:jc w:val="left"/>
        <w:textAlignment w:val="baseline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本次征文活动以“信用点亮梦想 征信伴我成长”为主题，主要内容包括讲述征信和信用对青年自身成长的指导和帮助；回顾生活中与征信、信用相关的宝贵经历和难忘记忆；表达自己在日常生活、学习中对社会信用体系建设的感悟、感言等。</w:t>
      </w:r>
    </w:p>
    <w:p w:rsidR="007676E9" w:rsidRPr="007676E9" w:rsidRDefault="007676E9" w:rsidP="007676E9">
      <w:pPr>
        <w:widowControl/>
        <w:spacing w:line="360" w:lineRule="exact"/>
        <w:ind w:firstLine="627"/>
        <w:jc w:val="left"/>
        <w:textAlignment w:val="baseline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三、征文对象</w:t>
      </w:r>
    </w:p>
    <w:p w:rsidR="007676E9" w:rsidRPr="007676E9" w:rsidRDefault="007676E9" w:rsidP="007676E9">
      <w:pPr>
        <w:widowControl/>
        <w:spacing w:line="360" w:lineRule="exact"/>
        <w:ind w:firstLine="627"/>
        <w:jc w:val="left"/>
        <w:textAlignment w:val="baseline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山东省内各高校全日制在校大学生。</w:t>
      </w:r>
    </w:p>
    <w:p w:rsidR="007676E9" w:rsidRPr="007676E9" w:rsidRDefault="007676E9" w:rsidP="007676E9">
      <w:pPr>
        <w:widowControl/>
        <w:spacing w:line="360" w:lineRule="exact"/>
        <w:ind w:firstLine="640"/>
        <w:jc w:val="left"/>
        <w:textAlignment w:val="baseline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四、征文要求</w:t>
      </w:r>
    </w:p>
    <w:p w:rsidR="007676E9" w:rsidRPr="007676E9" w:rsidRDefault="007676E9" w:rsidP="007676E9">
      <w:pPr>
        <w:widowControl/>
        <w:spacing w:line="360" w:lineRule="exact"/>
        <w:ind w:firstLine="640"/>
        <w:jc w:val="left"/>
        <w:textAlignment w:val="baseline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1.征文内容应贴近主题，紧密结合个人实际，真情书写对征信和信用的感想、感悟及对未来的憧憬和追求，生动展现出个人成长经历中与征信、信用息息相关、紧密相连的故事。</w:t>
      </w:r>
    </w:p>
    <w:p w:rsidR="007676E9" w:rsidRPr="007676E9" w:rsidRDefault="007676E9" w:rsidP="007676E9">
      <w:pPr>
        <w:widowControl/>
        <w:spacing w:line="360" w:lineRule="exact"/>
        <w:ind w:firstLine="640"/>
        <w:jc w:val="left"/>
        <w:textAlignment w:val="baseline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2.征文题目自拟，体裁限定为故事类，要求立意新颖，结构完整，语言优美，文笔流畅。</w:t>
      </w:r>
    </w:p>
    <w:p w:rsidR="007676E9" w:rsidRPr="007676E9" w:rsidRDefault="007676E9" w:rsidP="007676E9">
      <w:pPr>
        <w:widowControl/>
        <w:spacing w:line="360" w:lineRule="exact"/>
        <w:ind w:firstLine="640"/>
        <w:jc w:val="left"/>
        <w:textAlignment w:val="baseline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3.征文应采用A4页面，页边距均为2.6厘米，段落行距为固定值26磅。标题采用宋体</w:t>
      </w:r>
      <w:proofErr w:type="gramStart"/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简体小</w:t>
      </w:r>
      <w:proofErr w:type="gramEnd"/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2号，居中。学校及作者采用楷体，小3号，标题下方居中。正文应在单位及作者下空一行，采用仿宋_GB2312，小3号。征文字数控制在1500字以内。</w:t>
      </w:r>
    </w:p>
    <w:p w:rsidR="007676E9" w:rsidRPr="007676E9" w:rsidRDefault="007676E9" w:rsidP="007676E9">
      <w:pPr>
        <w:widowControl/>
        <w:spacing w:line="360" w:lineRule="exact"/>
        <w:ind w:firstLine="640"/>
        <w:jc w:val="left"/>
        <w:textAlignment w:val="baseline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4.参赛作品应为原创，严禁剽窃、抄袭。如有剽窃、抄袭等行为，一经发现，立即取消参赛资格；已经获奖的，取消所获奖项，追回已颁发的获奖证书和奖品。由上述侵权行为产生的后果和法律责任均由参赛者承担，与主办单位无关。</w:t>
      </w:r>
    </w:p>
    <w:p w:rsidR="007676E9" w:rsidRPr="007676E9" w:rsidRDefault="007676E9" w:rsidP="007676E9">
      <w:pPr>
        <w:widowControl/>
        <w:spacing w:line="360" w:lineRule="exact"/>
        <w:ind w:firstLine="640"/>
        <w:jc w:val="left"/>
        <w:textAlignment w:val="baseline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5.参赛者对其原创作品享有著作权，其投稿行为表明将作品的发表权、复制权、发行权、信息网络传播权和汇编权授予主办单位，主办单位有权在公开媒体上发布或编辑成册。</w:t>
      </w:r>
    </w:p>
    <w:p w:rsidR="007676E9" w:rsidRPr="007676E9" w:rsidRDefault="007676E9" w:rsidP="007676E9">
      <w:pPr>
        <w:widowControl/>
        <w:spacing w:line="360" w:lineRule="exact"/>
        <w:ind w:firstLine="640"/>
        <w:jc w:val="left"/>
        <w:textAlignment w:val="baseline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lastRenderedPageBreak/>
        <w:t>6.征文截止时间为2014年5月31日。</w:t>
      </w:r>
    </w:p>
    <w:p w:rsidR="007676E9" w:rsidRPr="007676E9" w:rsidRDefault="007676E9" w:rsidP="007676E9">
      <w:pPr>
        <w:widowControl/>
        <w:spacing w:line="360" w:lineRule="exact"/>
        <w:ind w:firstLine="640"/>
        <w:jc w:val="left"/>
        <w:textAlignment w:val="baseline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五、报送方式</w:t>
      </w:r>
    </w:p>
    <w:p w:rsidR="007676E9" w:rsidRPr="007676E9" w:rsidRDefault="007676E9" w:rsidP="007676E9">
      <w:pPr>
        <w:widowControl/>
        <w:spacing w:line="360" w:lineRule="exact"/>
        <w:ind w:firstLine="640"/>
        <w:jc w:val="left"/>
        <w:textAlignment w:val="baseline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征文采取组织推荐和自由投稿相结合的方式进行。</w:t>
      </w:r>
    </w:p>
    <w:p w:rsidR="007676E9" w:rsidRPr="007676E9" w:rsidRDefault="007676E9" w:rsidP="007676E9">
      <w:pPr>
        <w:widowControl/>
        <w:spacing w:line="360" w:lineRule="exact"/>
        <w:ind w:firstLine="640"/>
        <w:jc w:val="left"/>
        <w:textAlignment w:val="baseline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1.组织推荐。人民银行各市中心支行、分行营业管理部要主动与当地高校团委联系，积极组织辖内高校学生参赛。以地市为单位，每个</w:t>
      </w:r>
      <w:proofErr w:type="gramStart"/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中支限推荐</w:t>
      </w:r>
      <w:proofErr w:type="gramEnd"/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3-5篇作品参赛。</w:t>
      </w:r>
    </w:p>
    <w:p w:rsidR="007676E9" w:rsidRPr="007676E9" w:rsidRDefault="007676E9" w:rsidP="007676E9">
      <w:pPr>
        <w:widowControl/>
        <w:spacing w:line="360" w:lineRule="exact"/>
        <w:ind w:firstLine="640"/>
        <w:jc w:val="left"/>
        <w:textAlignment w:val="baseline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2.自由投稿。各高校在校大学生可自由投稿。</w:t>
      </w:r>
    </w:p>
    <w:p w:rsidR="007676E9" w:rsidRPr="007676E9" w:rsidRDefault="007676E9" w:rsidP="007676E9">
      <w:pPr>
        <w:widowControl/>
        <w:spacing w:line="360" w:lineRule="exact"/>
        <w:ind w:firstLine="640"/>
        <w:jc w:val="left"/>
        <w:textAlignment w:val="baseline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3.作品报送。所有参赛作品须附报名表一份，一并发送至互联网邮箱zxglc_zw@163.com。活动公告和参赛报名表将发布在山东省域征信服务平台网站（www.shandongcredit.com:8989）和团省委网站（www.sdyl.gov.cn）。</w:t>
      </w:r>
    </w:p>
    <w:p w:rsidR="007676E9" w:rsidRPr="007676E9" w:rsidRDefault="007676E9" w:rsidP="007676E9">
      <w:pPr>
        <w:widowControl/>
        <w:spacing w:line="360" w:lineRule="exact"/>
        <w:ind w:firstLine="640"/>
        <w:jc w:val="left"/>
        <w:textAlignment w:val="baseline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六、评审表彰</w:t>
      </w:r>
    </w:p>
    <w:p w:rsidR="007676E9" w:rsidRPr="007676E9" w:rsidRDefault="007676E9" w:rsidP="007676E9">
      <w:pPr>
        <w:widowControl/>
        <w:spacing w:line="360" w:lineRule="exact"/>
        <w:ind w:firstLine="640"/>
        <w:jc w:val="left"/>
        <w:textAlignment w:val="baseline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征文比赛设一等奖2名、二等奖10名、三等奖30名，由主办方向获奖者颁发获奖证书和奖品。主办方将成立评审小组对本次征文活动的稿件进行集中评审，获奖名单和作品将在山东省域征信服务平台网站和团省委网站公布。</w:t>
      </w:r>
    </w:p>
    <w:p w:rsidR="007676E9" w:rsidRPr="007676E9" w:rsidRDefault="007676E9" w:rsidP="007676E9">
      <w:pPr>
        <w:widowControl/>
        <w:spacing w:line="360" w:lineRule="exact"/>
        <w:ind w:firstLine="600"/>
        <w:jc w:val="left"/>
        <w:textAlignment w:val="baseline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各单位要把本次征文活动作为“征信知识讲堂”活动的重要内容，突出主题，广泛动员高校大学生踊跃参与，努力扩大活动的社会影响力，确保活动取得预期效果。</w:t>
      </w:r>
    </w:p>
    <w:p w:rsidR="007676E9" w:rsidRPr="007676E9" w:rsidRDefault="007676E9" w:rsidP="007676E9">
      <w:pPr>
        <w:widowControl/>
        <w:spacing w:line="360" w:lineRule="exact"/>
        <w:ind w:firstLine="640"/>
        <w:jc w:val="left"/>
        <w:textAlignment w:val="baseline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人民银行济南分行联系人：刘敏</w:t>
      </w:r>
      <w:r w:rsidRPr="007676E9">
        <w:rPr>
          <w:rFonts w:ascii="仿宋" w:eastAsia="仿宋" w:hAnsi="宋体" w:cs="宋体" w:hint="eastAsia"/>
          <w:color w:val="000000"/>
          <w:kern w:val="0"/>
          <w:sz w:val="28"/>
          <w:szCs w:val="28"/>
        </w:rPr>
        <w:t>  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电话：0531-86167359</w:t>
      </w:r>
    </w:p>
    <w:p w:rsidR="007676E9" w:rsidRPr="007676E9" w:rsidRDefault="007676E9" w:rsidP="007676E9">
      <w:pPr>
        <w:widowControl/>
        <w:spacing w:line="360" w:lineRule="exact"/>
        <w:ind w:firstLine="640"/>
        <w:jc w:val="left"/>
        <w:textAlignment w:val="baseline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共青团山东省委联系人：</w:t>
      </w:r>
      <w:r w:rsidRPr="007676E9">
        <w:rPr>
          <w:rFonts w:ascii="仿宋" w:eastAsia="仿宋" w:hAnsi="宋体" w:cs="宋体" w:hint="eastAsia"/>
          <w:color w:val="000000"/>
          <w:kern w:val="0"/>
          <w:sz w:val="28"/>
          <w:szCs w:val="28"/>
        </w:rPr>
        <w:t>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邹见</w:t>
      </w:r>
      <w:r w:rsidRPr="007676E9">
        <w:rPr>
          <w:rFonts w:ascii="仿宋" w:eastAsia="仿宋" w:hAnsi="宋体" w:cs="宋体" w:hint="eastAsia"/>
          <w:color w:val="000000"/>
          <w:kern w:val="0"/>
          <w:sz w:val="28"/>
          <w:szCs w:val="28"/>
        </w:rPr>
        <w:t>   </w:t>
      </w:r>
    </w:p>
    <w:p w:rsidR="007676E9" w:rsidRDefault="007676E9" w:rsidP="007676E9">
      <w:pPr>
        <w:widowControl/>
        <w:spacing w:line="360" w:lineRule="exact"/>
        <w:ind w:firstLine="600"/>
        <w:jc w:val="left"/>
        <w:rPr>
          <w:rFonts w:ascii="宋体" w:eastAsia="仿宋" w:hAnsi="宋体" w:cs="宋体" w:hint="eastAsia"/>
          <w:color w:val="000000"/>
          <w:kern w:val="0"/>
          <w:sz w:val="28"/>
          <w:szCs w:val="28"/>
        </w:rPr>
      </w:pP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              </w:t>
      </w:r>
    </w:p>
    <w:p w:rsidR="007676E9" w:rsidRPr="007676E9" w:rsidRDefault="007676E9" w:rsidP="007676E9">
      <w:pPr>
        <w:widowControl/>
        <w:spacing w:line="360" w:lineRule="exact"/>
        <w:ind w:firstLine="600"/>
        <w:jc w:val="left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</w:p>
    <w:p w:rsidR="007676E9" w:rsidRDefault="007676E9" w:rsidP="007676E9">
      <w:pPr>
        <w:widowControl/>
        <w:wordWrap w:val="0"/>
        <w:spacing w:line="360" w:lineRule="exact"/>
        <w:jc w:val="right"/>
        <w:rPr>
          <w:rFonts w:ascii="宋体" w:eastAsia="仿宋" w:hAnsi="宋体" w:cs="宋体" w:hint="eastAsia"/>
          <w:color w:val="000000"/>
          <w:kern w:val="0"/>
          <w:sz w:val="28"/>
          <w:szCs w:val="28"/>
        </w:rPr>
      </w:pP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</w:t>
      </w:r>
      <w:r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 xml:space="preserve">              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中国人民银行济南分行办公室</w:t>
      </w: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</w:t>
      </w:r>
    </w:p>
    <w:p w:rsidR="007676E9" w:rsidRPr="007676E9" w:rsidRDefault="007676E9" w:rsidP="007676E9">
      <w:pPr>
        <w:widowControl/>
        <w:spacing w:line="360" w:lineRule="exact"/>
        <w:ind w:firstLineChars="100" w:firstLine="280"/>
        <w:jc w:val="right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共青团山东省委办公室</w:t>
      </w:r>
    </w:p>
    <w:p w:rsidR="007676E9" w:rsidRPr="007676E9" w:rsidRDefault="007676E9" w:rsidP="007676E9">
      <w:pPr>
        <w:widowControl/>
        <w:spacing w:line="360" w:lineRule="exact"/>
        <w:ind w:right="-1" w:firstLine="639"/>
        <w:jc w:val="left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 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7676E9">
        <w:rPr>
          <w:rFonts w:ascii="宋体" w:eastAsia="仿宋" w:hAnsi="宋体" w:cs="宋体" w:hint="eastAsia"/>
          <w:color w:val="000000"/>
          <w:kern w:val="0"/>
          <w:sz w:val="28"/>
          <w:szCs w:val="28"/>
        </w:rPr>
        <w:t> </w:t>
      </w:r>
      <w:r w:rsidRPr="007676E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2014年5月14日</w:t>
      </w:r>
    </w:p>
    <w:p w:rsidR="000071C4" w:rsidRPr="007676E9" w:rsidRDefault="000071C4" w:rsidP="007676E9">
      <w:pPr>
        <w:spacing w:line="360" w:lineRule="exact"/>
        <w:rPr>
          <w:rFonts w:ascii="仿宋" w:eastAsia="仿宋" w:hAnsi="仿宋"/>
          <w:sz w:val="28"/>
          <w:szCs w:val="28"/>
        </w:rPr>
      </w:pPr>
    </w:p>
    <w:sectPr w:rsidR="000071C4" w:rsidRPr="007676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32D71"/>
    <w:rsid w:val="000071C4"/>
    <w:rsid w:val="00672F88"/>
    <w:rsid w:val="007676E9"/>
    <w:rsid w:val="00B32D71"/>
    <w:rsid w:val="00EE0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B32D7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B32D71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apple-converted-space">
    <w:name w:val="apple-converted-space"/>
    <w:basedOn w:val="a0"/>
    <w:rsid w:val="007676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0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hn</dc:creator>
  <cp:keywords/>
  <dc:description/>
  <cp:lastModifiedBy>hn</cp:lastModifiedBy>
  <cp:revision>5</cp:revision>
  <dcterms:created xsi:type="dcterms:W3CDTF">2014-05-19T23:25:00Z</dcterms:created>
  <dcterms:modified xsi:type="dcterms:W3CDTF">2014-05-19T23:28:00Z</dcterms:modified>
</cp:coreProperties>
</file>